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473A6" w14:textId="77777777" w:rsidR="009608FA" w:rsidRDefault="009608FA" w:rsidP="009608FA">
      <w:pPr>
        <w:spacing w:line="480" w:lineRule="auto"/>
        <w:jc w:val="center"/>
        <w:rPr>
          <w:rFonts w:ascii="Times New Roman" w:eastAsia="Times New Roman" w:hAnsi="Times New Roman" w:cs="Times New Roman"/>
          <w:b/>
          <w:bCs/>
          <w:color w:val="000000"/>
        </w:rPr>
      </w:pPr>
    </w:p>
    <w:p w14:paraId="65B8F6CE" w14:textId="77777777" w:rsidR="009608FA" w:rsidRDefault="009608FA" w:rsidP="009608FA">
      <w:pPr>
        <w:spacing w:line="480" w:lineRule="auto"/>
        <w:jc w:val="center"/>
        <w:rPr>
          <w:rFonts w:ascii="Times New Roman" w:eastAsia="Times New Roman" w:hAnsi="Times New Roman" w:cs="Times New Roman"/>
          <w:b/>
          <w:bCs/>
          <w:color w:val="000000"/>
        </w:rPr>
      </w:pPr>
    </w:p>
    <w:p w14:paraId="70FE30AD" w14:textId="77777777" w:rsidR="009608FA" w:rsidRDefault="009608FA" w:rsidP="009608FA">
      <w:pPr>
        <w:spacing w:line="480" w:lineRule="auto"/>
        <w:jc w:val="center"/>
        <w:rPr>
          <w:rFonts w:ascii="Times New Roman" w:eastAsia="Times New Roman" w:hAnsi="Times New Roman" w:cs="Times New Roman"/>
          <w:b/>
          <w:bCs/>
          <w:color w:val="000000"/>
        </w:rPr>
      </w:pPr>
    </w:p>
    <w:p w14:paraId="6DEF09B7" w14:textId="77777777" w:rsidR="009608FA" w:rsidRDefault="009608FA" w:rsidP="009608FA">
      <w:pPr>
        <w:spacing w:line="480" w:lineRule="auto"/>
        <w:jc w:val="center"/>
        <w:rPr>
          <w:rFonts w:ascii="Times New Roman" w:eastAsia="Times New Roman" w:hAnsi="Times New Roman" w:cs="Times New Roman"/>
          <w:b/>
          <w:bCs/>
          <w:color w:val="000000"/>
        </w:rPr>
      </w:pPr>
    </w:p>
    <w:p w14:paraId="77659898" w14:textId="77777777" w:rsidR="009608FA" w:rsidRDefault="009608FA" w:rsidP="009608FA">
      <w:pPr>
        <w:spacing w:line="480" w:lineRule="auto"/>
        <w:jc w:val="center"/>
        <w:rPr>
          <w:rFonts w:ascii="Times New Roman" w:eastAsia="Times New Roman" w:hAnsi="Times New Roman" w:cs="Times New Roman"/>
          <w:b/>
          <w:bCs/>
          <w:color w:val="000000"/>
        </w:rPr>
      </w:pPr>
    </w:p>
    <w:p w14:paraId="6F353D75" w14:textId="77777777" w:rsidR="009608FA" w:rsidRPr="009608FA" w:rsidRDefault="009608FA" w:rsidP="009608FA">
      <w:pPr>
        <w:spacing w:line="480" w:lineRule="auto"/>
        <w:jc w:val="center"/>
        <w:rPr>
          <w:rFonts w:ascii="Times New Roman" w:eastAsia="Times New Roman" w:hAnsi="Times New Roman" w:cs="Times New Roman"/>
          <w:b/>
          <w:bCs/>
          <w:color w:val="000000"/>
        </w:rPr>
      </w:pPr>
    </w:p>
    <w:p w14:paraId="2C40BC77" w14:textId="63E525F7" w:rsidR="009608FA" w:rsidRPr="009608FA" w:rsidRDefault="009608FA" w:rsidP="009608FA">
      <w:pPr>
        <w:spacing w:line="480" w:lineRule="auto"/>
        <w:jc w:val="center"/>
        <w:rPr>
          <w:rFonts w:ascii="Times New Roman" w:eastAsia="Times New Roman" w:hAnsi="Times New Roman" w:cs="Times New Roman"/>
          <w:b/>
          <w:bCs/>
          <w:color w:val="000000"/>
        </w:rPr>
      </w:pPr>
      <w:r w:rsidRPr="009608FA">
        <w:rPr>
          <w:rFonts w:ascii="Times New Roman" w:eastAsia="Times New Roman" w:hAnsi="Times New Roman" w:cs="Times New Roman"/>
          <w:b/>
          <w:bCs/>
          <w:color w:val="000000"/>
        </w:rPr>
        <w:t xml:space="preserve">Research in </w:t>
      </w:r>
      <w:r>
        <w:rPr>
          <w:rFonts w:ascii="Times New Roman" w:eastAsia="Times New Roman" w:hAnsi="Times New Roman" w:cs="Times New Roman"/>
          <w:b/>
          <w:bCs/>
          <w:color w:val="000000"/>
        </w:rPr>
        <w:t>B</w:t>
      </w:r>
      <w:r w:rsidRPr="009608FA">
        <w:rPr>
          <w:rFonts w:ascii="Times New Roman" w:eastAsia="Times New Roman" w:hAnsi="Times New Roman" w:cs="Times New Roman"/>
          <w:b/>
          <w:bCs/>
          <w:color w:val="000000"/>
        </w:rPr>
        <w:t>ody-</w:t>
      </w:r>
      <w:r>
        <w:rPr>
          <w:rFonts w:ascii="Times New Roman" w:eastAsia="Times New Roman" w:hAnsi="Times New Roman" w:cs="Times New Roman"/>
          <w:b/>
          <w:bCs/>
          <w:color w:val="000000"/>
        </w:rPr>
        <w:t>O</w:t>
      </w:r>
      <w:r w:rsidRPr="009608FA">
        <w:rPr>
          <w:rFonts w:ascii="Times New Roman" w:eastAsia="Times New Roman" w:hAnsi="Times New Roman" w:cs="Times New Roman"/>
          <w:b/>
          <w:bCs/>
          <w:color w:val="000000"/>
        </w:rPr>
        <w:t xml:space="preserve">riented </w:t>
      </w:r>
      <w:r>
        <w:rPr>
          <w:rFonts w:ascii="Times New Roman" w:eastAsia="Times New Roman" w:hAnsi="Times New Roman" w:cs="Times New Roman"/>
          <w:b/>
          <w:bCs/>
          <w:color w:val="000000"/>
        </w:rPr>
        <w:t>P</w:t>
      </w:r>
      <w:r w:rsidRPr="009608FA">
        <w:rPr>
          <w:rFonts w:ascii="Times New Roman" w:eastAsia="Times New Roman" w:hAnsi="Times New Roman" w:cs="Times New Roman"/>
          <w:b/>
          <w:bCs/>
          <w:color w:val="000000"/>
        </w:rPr>
        <w:t>sychotherapeutics</w:t>
      </w:r>
    </w:p>
    <w:p w14:paraId="4A8AF5AD" w14:textId="77777777" w:rsidR="009608FA" w:rsidRPr="009608FA" w:rsidRDefault="009608FA" w:rsidP="009608FA">
      <w:pPr>
        <w:spacing w:line="480" w:lineRule="auto"/>
        <w:ind w:left="720"/>
        <w:jc w:val="center"/>
        <w:rPr>
          <w:rFonts w:ascii="Times New Roman" w:eastAsia="Times New Roman" w:hAnsi="Times New Roman" w:cs="Times New Roman"/>
          <w:color w:val="000000"/>
        </w:rPr>
      </w:pPr>
      <w:r w:rsidRPr="009608FA">
        <w:rPr>
          <w:rFonts w:ascii="Times New Roman" w:eastAsia="Times New Roman" w:hAnsi="Times New Roman" w:cs="Times New Roman"/>
          <w:color w:val="212121"/>
        </w:rPr>
        <w:t>Bianca Navarrete </w:t>
      </w:r>
    </w:p>
    <w:p w14:paraId="4FFFBC86" w14:textId="77777777" w:rsidR="009608FA" w:rsidRPr="009608FA" w:rsidRDefault="009608FA" w:rsidP="009608FA">
      <w:pPr>
        <w:spacing w:line="480" w:lineRule="auto"/>
        <w:ind w:left="720"/>
        <w:jc w:val="center"/>
        <w:rPr>
          <w:rFonts w:ascii="Times New Roman" w:eastAsia="Times New Roman" w:hAnsi="Times New Roman" w:cs="Times New Roman"/>
          <w:color w:val="000000"/>
        </w:rPr>
      </w:pPr>
      <w:r w:rsidRPr="009608FA">
        <w:rPr>
          <w:rFonts w:ascii="Times New Roman" w:eastAsia="Times New Roman" w:hAnsi="Times New Roman" w:cs="Times New Roman"/>
          <w:color w:val="212121"/>
        </w:rPr>
        <w:t>College of Humanities and Social Sciences, Grand Canyon University </w:t>
      </w:r>
    </w:p>
    <w:p w14:paraId="20F02FE2" w14:textId="77777777" w:rsidR="009608FA" w:rsidRPr="009608FA" w:rsidRDefault="009608FA" w:rsidP="009608FA">
      <w:pPr>
        <w:spacing w:line="480" w:lineRule="auto"/>
        <w:ind w:left="720"/>
        <w:jc w:val="center"/>
        <w:rPr>
          <w:rFonts w:ascii="Times New Roman" w:eastAsia="Times New Roman" w:hAnsi="Times New Roman" w:cs="Times New Roman"/>
          <w:color w:val="000000"/>
        </w:rPr>
      </w:pPr>
      <w:r w:rsidRPr="009608FA">
        <w:rPr>
          <w:rFonts w:ascii="Times New Roman" w:eastAsia="Times New Roman" w:hAnsi="Times New Roman" w:cs="Times New Roman"/>
          <w:color w:val="212121"/>
        </w:rPr>
        <w:t>CNL-540 : Research Methods and Program Evaluation  </w:t>
      </w:r>
    </w:p>
    <w:p w14:paraId="3969A45A" w14:textId="77777777" w:rsidR="009608FA" w:rsidRPr="009608FA" w:rsidRDefault="009608FA" w:rsidP="009608FA">
      <w:pPr>
        <w:spacing w:line="480" w:lineRule="auto"/>
        <w:ind w:left="720"/>
        <w:jc w:val="center"/>
        <w:rPr>
          <w:rFonts w:ascii="Times New Roman" w:eastAsia="Times New Roman" w:hAnsi="Times New Roman" w:cs="Times New Roman"/>
          <w:color w:val="000000"/>
        </w:rPr>
      </w:pPr>
      <w:r w:rsidRPr="009608FA">
        <w:rPr>
          <w:rFonts w:ascii="Times New Roman" w:eastAsia="Times New Roman" w:hAnsi="Times New Roman" w:cs="Times New Roman"/>
          <w:color w:val="212121"/>
        </w:rPr>
        <w:t>Dr. Harmony McGuire</w:t>
      </w:r>
    </w:p>
    <w:p w14:paraId="24D2F3D4" w14:textId="77777777" w:rsidR="009608FA" w:rsidRPr="009608FA" w:rsidRDefault="009608FA" w:rsidP="009608FA">
      <w:pPr>
        <w:spacing w:line="480" w:lineRule="auto"/>
        <w:ind w:left="720"/>
        <w:jc w:val="center"/>
        <w:rPr>
          <w:rFonts w:ascii="Times New Roman" w:eastAsia="Times New Roman" w:hAnsi="Times New Roman" w:cs="Times New Roman"/>
          <w:color w:val="000000"/>
        </w:rPr>
      </w:pPr>
      <w:r w:rsidRPr="009608FA">
        <w:rPr>
          <w:rFonts w:ascii="Times New Roman" w:eastAsia="Times New Roman" w:hAnsi="Times New Roman" w:cs="Times New Roman"/>
          <w:color w:val="212121"/>
        </w:rPr>
        <w:t>1/29/2025</w:t>
      </w:r>
    </w:p>
    <w:p w14:paraId="4BE0CB68" w14:textId="77777777" w:rsidR="009608FA" w:rsidRPr="009608FA" w:rsidRDefault="009608FA" w:rsidP="009608FA">
      <w:pPr>
        <w:spacing w:after="240" w:line="480" w:lineRule="auto"/>
        <w:rPr>
          <w:rFonts w:ascii="Times New Roman" w:eastAsia="Times New Roman" w:hAnsi="Times New Roman" w:cs="Times New Roman"/>
          <w:color w:val="000000"/>
        </w:rPr>
      </w:pPr>
    </w:p>
    <w:p w14:paraId="09E821E3" w14:textId="77777777" w:rsidR="009608FA" w:rsidRPr="009608FA" w:rsidRDefault="009608FA" w:rsidP="009608FA">
      <w:pPr>
        <w:spacing w:line="480" w:lineRule="auto"/>
        <w:jc w:val="center"/>
        <w:rPr>
          <w:rFonts w:ascii="Times New Roman" w:eastAsia="Times New Roman" w:hAnsi="Times New Roman" w:cs="Times New Roman"/>
          <w:b/>
          <w:bCs/>
          <w:color w:val="000000"/>
        </w:rPr>
      </w:pPr>
      <w:r w:rsidRPr="009608FA">
        <w:rPr>
          <w:rFonts w:ascii="Times New Roman" w:eastAsia="Times New Roman" w:hAnsi="Times New Roman" w:cs="Times New Roman"/>
          <w:b/>
          <w:bCs/>
          <w:color w:val="000000"/>
        </w:rPr>
        <w:t>Introduction </w:t>
      </w:r>
    </w:p>
    <w:p w14:paraId="2968B16C" w14:textId="77777777" w:rsidR="009608FA" w:rsidRPr="009608FA" w:rsidRDefault="009608FA" w:rsidP="009608FA">
      <w:pPr>
        <w:spacing w:line="480" w:lineRule="auto"/>
        <w:rPr>
          <w:rFonts w:ascii="Times New Roman" w:eastAsia="Times New Roman" w:hAnsi="Times New Roman" w:cs="Times New Roman"/>
          <w:color w:val="000000"/>
        </w:rPr>
      </w:pPr>
    </w:p>
    <w:p w14:paraId="306B394D" w14:textId="2EC8A4A4" w:rsidR="009608FA" w:rsidRPr="009608FA" w:rsidRDefault="009608FA" w:rsidP="009608FA">
      <w:pPr>
        <w:spacing w:line="480" w:lineRule="auto"/>
        <w:ind w:firstLine="720"/>
        <w:rPr>
          <w:rFonts w:ascii="Times New Roman" w:eastAsia="Times New Roman" w:hAnsi="Times New Roman" w:cs="Times New Roman"/>
          <w:color w:val="000000"/>
        </w:rPr>
      </w:pPr>
      <w:r w:rsidRPr="009608FA">
        <w:rPr>
          <w:rFonts w:ascii="Times New Roman" w:eastAsia="Times New Roman" w:hAnsi="Times New Roman" w:cs="Times New Roman"/>
          <w:color w:val="000000"/>
        </w:rPr>
        <w:t xml:space="preserve">As our communities continue to develop and adapt to societal and environmental factors, therapeutic evaluations would benefit for reviewing and improving data analysis success rates in treatments. For </w:t>
      </w:r>
      <w:r w:rsidRPr="009608FA">
        <w:rPr>
          <w:rFonts w:ascii="Times New Roman" w:eastAsia="Times New Roman" w:hAnsi="Times New Roman" w:cs="Times New Roman"/>
          <w:color w:val="000000"/>
        </w:rPr>
        <w:t>example,</w:t>
      </w:r>
      <w:r w:rsidRPr="009608FA">
        <w:rPr>
          <w:rFonts w:ascii="Times New Roman" w:eastAsia="Times New Roman" w:hAnsi="Times New Roman" w:cs="Times New Roman"/>
          <w:color w:val="000000"/>
        </w:rPr>
        <w:t xml:space="preserve"> in the world of </w:t>
      </w:r>
      <w:proofErr w:type="spellStart"/>
      <w:r w:rsidRPr="009608FA">
        <w:rPr>
          <w:rFonts w:ascii="Times New Roman" w:eastAsia="Times New Roman" w:hAnsi="Times New Roman" w:cs="Times New Roman"/>
          <w:color w:val="000000"/>
        </w:rPr>
        <w:t>somatics</w:t>
      </w:r>
      <w:proofErr w:type="spellEnd"/>
      <w:r w:rsidRPr="009608FA">
        <w:rPr>
          <w:rFonts w:ascii="Times New Roman" w:eastAsia="Times New Roman" w:hAnsi="Times New Roman" w:cs="Times New Roman"/>
          <w:color w:val="000000"/>
        </w:rPr>
        <w:t xml:space="preserve"> and therapeutic treatments is a product of this framework of improving counseling therapeutic approaches to help clients who have reported both emotional and physical symptoms. Research in body-oriented psychotherapeutics approaches such as in Somatic Experiencing, there has been promising results in presenting empirical findings of the effectiveness in treating clients with various trauma -related symptoms and co-occurring disorders (</w:t>
      </w:r>
      <w:proofErr w:type="spellStart"/>
      <w:r w:rsidRPr="009608FA">
        <w:rPr>
          <w:rFonts w:ascii="Times New Roman" w:eastAsia="Times New Roman" w:hAnsi="Times New Roman" w:cs="Times New Roman"/>
          <w:color w:val="000000"/>
        </w:rPr>
        <w:t>Kufu</w:t>
      </w:r>
      <w:proofErr w:type="spellEnd"/>
      <w:r w:rsidRPr="009608FA">
        <w:rPr>
          <w:rFonts w:ascii="Times New Roman" w:eastAsia="Times New Roman" w:hAnsi="Times New Roman" w:cs="Times New Roman"/>
          <w:color w:val="000000"/>
        </w:rPr>
        <w:t xml:space="preserve"> et al., 2021). Shedding light to mental and somatic practices </w:t>
      </w:r>
      <w:r w:rsidRPr="009608FA">
        <w:rPr>
          <w:rFonts w:ascii="Times New Roman" w:eastAsia="Times New Roman" w:hAnsi="Times New Roman" w:cs="Times New Roman"/>
          <w:color w:val="000000"/>
        </w:rPr>
        <w:lastRenderedPageBreak/>
        <w:t>and other similar approaches through reported experiences and effectiveness in both emotional and systemic disorders can be great for research studies to learn more about the positive associations and as well as the effectiveness for future studies. Using this therapeutic example, research in counseling must be a continuous surveying in both research and program evaluations, examining roles, strategies in both ethical and cultural research studies. </w:t>
      </w:r>
    </w:p>
    <w:p w14:paraId="1C821A3D" w14:textId="77777777" w:rsidR="009608FA" w:rsidRPr="009608FA" w:rsidRDefault="009608FA" w:rsidP="009608FA">
      <w:pPr>
        <w:spacing w:line="480" w:lineRule="auto"/>
        <w:rPr>
          <w:rFonts w:ascii="Times New Roman" w:eastAsia="Times New Roman" w:hAnsi="Times New Roman" w:cs="Times New Roman"/>
          <w:color w:val="000000"/>
        </w:rPr>
      </w:pPr>
    </w:p>
    <w:p w14:paraId="463552C7" w14:textId="77777777" w:rsidR="009608FA" w:rsidRPr="009608FA" w:rsidRDefault="009608FA" w:rsidP="009608FA">
      <w:pPr>
        <w:spacing w:line="480" w:lineRule="auto"/>
        <w:jc w:val="center"/>
        <w:rPr>
          <w:rFonts w:ascii="Times New Roman" w:eastAsia="Times New Roman" w:hAnsi="Times New Roman" w:cs="Times New Roman"/>
          <w:b/>
          <w:bCs/>
          <w:color w:val="000000"/>
        </w:rPr>
      </w:pPr>
      <w:r w:rsidRPr="009608FA">
        <w:rPr>
          <w:rFonts w:ascii="Times New Roman" w:eastAsia="Times New Roman" w:hAnsi="Times New Roman" w:cs="Times New Roman"/>
          <w:b/>
          <w:bCs/>
          <w:color w:val="000000"/>
        </w:rPr>
        <w:t>Relationship Between Research and Program Evaluation </w:t>
      </w:r>
    </w:p>
    <w:p w14:paraId="7A342B83" w14:textId="5D8AF63B" w:rsidR="009608FA" w:rsidRPr="009608FA" w:rsidRDefault="009608FA" w:rsidP="009608FA">
      <w:pPr>
        <w:spacing w:line="480" w:lineRule="auto"/>
        <w:ind w:firstLine="720"/>
        <w:rPr>
          <w:rFonts w:ascii="Times New Roman" w:eastAsia="Times New Roman" w:hAnsi="Times New Roman" w:cs="Times New Roman"/>
          <w:color w:val="000000"/>
        </w:rPr>
      </w:pPr>
      <w:r w:rsidRPr="009608FA">
        <w:rPr>
          <w:rFonts w:ascii="Times New Roman" w:eastAsia="Times New Roman" w:hAnsi="Times New Roman" w:cs="Times New Roman"/>
          <w:color w:val="000000"/>
        </w:rPr>
        <w:t>Both research and program evaluation in counseling are effective in researching and evaluating data based on theoretical investigation and identifying therapeutic goals. Using evidenced based approaches in both research and program evaluation provide quantitative and qualitative measures where both types of research can be used to gain empirical data to demonstrate the effectiveness of counseling and psychotherapeutic parameters (</w:t>
      </w:r>
      <w:proofErr w:type="spellStart"/>
      <w:r w:rsidRPr="009608FA">
        <w:rPr>
          <w:rFonts w:ascii="Times New Roman" w:eastAsia="Times New Roman" w:hAnsi="Times New Roman" w:cs="Times New Roman"/>
          <w:color w:val="000000"/>
        </w:rPr>
        <w:t>Bloomquist</w:t>
      </w:r>
      <w:proofErr w:type="spellEnd"/>
      <w:r w:rsidRPr="009608FA">
        <w:rPr>
          <w:rFonts w:ascii="Times New Roman" w:eastAsia="Times New Roman" w:hAnsi="Times New Roman" w:cs="Times New Roman"/>
          <w:color w:val="000000"/>
        </w:rPr>
        <w:t xml:space="preserve"> et al., 2016). In developing and incorporating new therapeutic interventions, research can provide both qualitative and quantitative data to analyze such interventions while providing validity and the effects on client populations and progress monitoring measures (</w:t>
      </w:r>
      <w:proofErr w:type="spellStart"/>
      <w:r w:rsidRPr="009608FA">
        <w:rPr>
          <w:rFonts w:ascii="Times New Roman" w:eastAsia="Times New Roman" w:hAnsi="Times New Roman" w:cs="Times New Roman"/>
          <w:color w:val="000000"/>
        </w:rPr>
        <w:t>Bloomquist</w:t>
      </w:r>
      <w:proofErr w:type="spellEnd"/>
      <w:r w:rsidRPr="009608FA">
        <w:rPr>
          <w:rFonts w:ascii="Times New Roman" w:eastAsia="Times New Roman" w:hAnsi="Times New Roman" w:cs="Times New Roman"/>
          <w:color w:val="000000"/>
        </w:rPr>
        <w:t xml:space="preserve"> et al., 2016). This can be done in forms of research through clinical trials to obtain data collection methods that support research questions and hypotheses focused on these new therapeutic approaches. In examining research in program evaluations, one can use data analysis of program level approaches in counseling to determine the effectiveness of the program using certain measures. For </w:t>
      </w:r>
      <w:proofErr w:type="gramStart"/>
      <w:r w:rsidRPr="009608FA">
        <w:rPr>
          <w:rFonts w:ascii="Times New Roman" w:eastAsia="Times New Roman" w:hAnsi="Times New Roman" w:cs="Times New Roman"/>
          <w:color w:val="000000"/>
        </w:rPr>
        <w:t>example</w:t>
      </w:r>
      <w:proofErr w:type="gramEnd"/>
      <w:r w:rsidRPr="009608FA">
        <w:rPr>
          <w:rFonts w:ascii="Times New Roman" w:eastAsia="Times New Roman" w:hAnsi="Times New Roman" w:cs="Times New Roman"/>
          <w:color w:val="000000"/>
        </w:rPr>
        <w:t xml:space="preserve"> when evaluating a counseling program fidelity, research can be conducted in out-patient centered services to measure participants during the program and as well as pre and post evaluations. </w:t>
      </w:r>
      <w:proofErr w:type="gramStart"/>
      <w:r w:rsidRPr="009608FA">
        <w:rPr>
          <w:rFonts w:ascii="Times New Roman" w:eastAsia="Times New Roman" w:hAnsi="Times New Roman" w:cs="Times New Roman"/>
          <w:color w:val="000000"/>
        </w:rPr>
        <w:t>Both of these</w:t>
      </w:r>
      <w:proofErr w:type="gramEnd"/>
      <w:r w:rsidRPr="009608FA">
        <w:rPr>
          <w:rFonts w:ascii="Times New Roman" w:eastAsia="Times New Roman" w:hAnsi="Times New Roman" w:cs="Times New Roman"/>
          <w:color w:val="000000"/>
        </w:rPr>
        <w:t xml:space="preserve"> research methods are crucial in their effectiveness in counseling in </w:t>
      </w:r>
      <w:r w:rsidRPr="009608FA">
        <w:rPr>
          <w:rFonts w:ascii="Times New Roman" w:eastAsia="Times New Roman" w:hAnsi="Times New Roman" w:cs="Times New Roman"/>
          <w:color w:val="000000"/>
        </w:rPr>
        <w:lastRenderedPageBreak/>
        <w:t xml:space="preserve">implementing evidenced based therapeutic approaches and </w:t>
      </w:r>
      <w:proofErr w:type="spellStart"/>
      <w:r w:rsidRPr="009608FA">
        <w:rPr>
          <w:rFonts w:ascii="Times New Roman" w:eastAsia="Times New Roman" w:hAnsi="Times New Roman" w:cs="Times New Roman"/>
          <w:color w:val="000000"/>
        </w:rPr>
        <w:t>analysing</w:t>
      </w:r>
      <w:proofErr w:type="spellEnd"/>
      <w:r w:rsidRPr="009608FA">
        <w:rPr>
          <w:rFonts w:ascii="Times New Roman" w:eastAsia="Times New Roman" w:hAnsi="Times New Roman" w:cs="Times New Roman"/>
          <w:color w:val="000000"/>
        </w:rPr>
        <w:t xml:space="preserve"> a wide range of research validated models to support treatment and treatment outcomes (</w:t>
      </w:r>
      <w:proofErr w:type="spellStart"/>
      <w:r w:rsidRPr="009608FA">
        <w:rPr>
          <w:rFonts w:ascii="Times New Roman" w:eastAsia="Times New Roman" w:hAnsi="Times New Roman" w:cs="Times New Roman"/>
          <w:color w:val="000000"/>
        </w:rPr>
        <w:t>Bloomquist</w:t>
      </w:r>
      <w:proofErr w:type="spellEnd"/>
      <w:r w:rsidRPr="009608FA">
        <w:rPr>
          <w:rFonts w:ascii="Times New Roman" w:eastAsia="Times New Roman" w:hAnsi="Times New Roman" w:cs="Times New Roman"/>
          <w:color w:val="000000"/>
        </w:rPr>
        <w:t xml:space="preserve"> et al., 2016).</w:t>
      </w:r>
    </w:p>
    <w:p w14:paraId="3E763C86" w14:textId="77777777" w:rsidR="009608FA" w:rsidRPr="009608FA" w:rsidRDefault="009608FA" w:rsidP="009608FA">
      <w:pPr>
        <w:spacing w:line="480" w:lineRule="auto"/>
        <w:jc w:val="center"/>
        <w:rPr>
          <w:rFonts w:ascii="Times New Roman" w:eastAsia="Times New Roman" w:hAnsi="Times New Roman" w:cs="Times New Roman"/>
          <w:b/>
          <w:bCs/>
          <w:color w:val="000000"/>
        </w:rPr>
      </w:pPr>
      <w:r w:rsidRPr="009608FA">
        <w:rPr>
          <w:rFonts w:ascii="Times New Roman" w:eastAsia="Times New Roman" w:hAnsi="Times New Roman" w:cs="Times New Roman"/>
          <w:b/>
          <w:bCs/>
          <w:color w:val="000000"/>
        </w:rPr>
        <w:t>Roles and Responsibilities</w:t>
      </w:r>
    </w:p>
    <w:p w14:paraId="6F50773B" w14:textId="3715278D" w:rsidR="009608FA" w:rsidRPr="009608FA" w:rsidRDefault="009608FA" w:rsidP="009608FA">
      <w:pPr>
        <w:spacing w:line="480" w:lineRule="auto"/>
        <w:ind w:firstLine="720"/>
        <w:rPr>
          <w:rFonts w:ascii="Times New Roman" w:eastAsia="Times New Roman" w:hAnsi="Times New Roman" w:cs="Times New Roman"/>
          <w:color w:val="000000"/>
        </w:rPr>
      </w:pPr>
      <w:r w:rsidRPr="009608FA">
        <w:rPr>
          <w:rFonts w:ascii="Times New Roman" w:eastAsia="Times New Roman" w:hAnsi="Times New Roman" w:cs="Times New Roman"/>
          <w:color w:val="000000"/>
        </w:rPr>
        <w:t>Through tragic historical case study events such involving unethical testing of vulnerable groups, federal mandates were set in place to protect the human subjects originally from the U.S. Department of Health and Human Services (</w:t>
      </w:r>
      <w:proofErr w:type="spellStart"/>
      <w:r w:rsidRPr="009608FA">
        <w:rPr>
          <w:rFonts w:ascii="Times New Roman" w:eastAsia="Times New Roman" w:hAnsi="Times New Roman" w:cs="Times New Roman"/>
          <w:color w:val="000000"/>
        </w:rPr>
        <w:t>Balkin</w:t>
      </w:r>
      <w:proofErr w:type="spellEnd"/>
      <w:r w:rsidRPr="009608FA">
        <w:rPr>
          <w:rFonts w:ascii="Times New Roman" w:eastAsia="Times New Roman" w:hAnsi="Times New Roman" w:cs="Times New Roman"/>
          <w:color w:val="000000"/>
        </w:rPr>
        <w:t xml:space="preserve"> and Kleist, 2022). The Common Rule was implemented including three subparts of additional protection for pregnant women, human fetuses, neonates, biomedical and behavioral research with prisoners and children (</w:t>
      </w:r>
      <w:proofErr w:type="spellStart"/>
      <w:r w:rsidRPr="009608FA">
        <w:rPr>
          <w:rFonts w:ascii="Times New Roman" w:eastAsia="Times New Roman" w:hAnsi="Times New Roman" w:cs="Times New Roman"/>
          <w:color w:val="000000"/>
        </w:rPr>
        <w:t>Balkin</w:t>
      </w:r>
      <w:proofErr w:type="spellEnd"/>
      <w:r w:rsidRPr="009608FA">
        <w:rPr>
          <w:rFonts w:ascii="Times New Roman" w:eastAsia="Times New Roman" w:hAnsi="Times New Roman" w:cs="Times New Roman"/>
          <w:color w:val="000000"/>
        </w:rPr>
        <w:t xml:space="preserve"> and Kleist, 2022). The common Rule also includes necessary compliance in rules and procedures involving requirements for obtaining consents from participants. Within the medical professions performing medical experiments and research on  human beings, the experimentation and clinical studies must follow the implemented legal regulations and provide necessary justification in place to demonstrate the "yield results” for the better of the society thus satisfying moral, ethical and legal constructs (</w:t>
      </w:r>
      <w:proofErr w:type="spellStart"/>
      <w:r w:rsidRPr="009608FA">
        <w:rPr>
          <w:rFonts w:ascii="Times New Roman" w:eastAsia="Times New Roman" w:hAnsi="Times New Roman" w:cs="Times New Roman"/>
          <w:color w:val="000000"/>
        </w:rPr>
        <w:t>Balkin</w:t>
      </w:r>
      <w:proofErr w:type="spellEnd"/>
      <w:r w:rsidRPr="009608FA">
        <w:rPr>
          <w:rFonts w:ascii="Times New Roman" w:eastAsia="Times New Roman" w:hAnsi="Times New Roman" w:cs="Times New Roman"/>
          <w:color w:val="000000"/>
        </w:rPr>
        <w:t xml:space="preserve"> and Kleist, 2022). These case studies and experiments require to place and follow procedures to ensure compliance in obtaining and validating consents from participants and provide additional quality for vulnerable populations. The roles of members of the Institutional Review Board, within agencies and organizations, must submit their research protocols and address potential risks and guidelines and address any unanticipated problems and adverse events that would arise pertaining to the safety of the participants (</w:t>
      </w:r>
      <w:proofErr w:type="spellStart"/>
      <w:r w:rsidRPr="009608FA">
        <w:rPr>
          <w:rFonts w:ascii="Times New Roman" w:eastAsia="Times New Roman" w:hAnsi="Times New Roman" w:cs="Times New Roman"/>
          <w:color w:val="000000"/>
        </w:rPr>
        <w:t>Balkin</w:t>
      </w:r>
      <w:proofErr w:type="spellEnd"/>
      <w:r w:rsidRPr="009608FA">
        <w:rPr>
          <w:rFonts w:ascii="Times New Roman" w:eastAsia="Times New Roman" w:hAnsi="Times New Roman" w:cs="Times New Roman"/>
          <w:color w:val="000000"/>
        </w:rPr>
        <w:t xml:space="preserve"> and Kleist, 2022). In </w:t>
      </w:r>
      <w:proofErr w:type="gramStart"/>
      <w:r w:rsidRPr="009608FA">
        <w:rPr>
          <w:rFonts w:ascii="Times New Roman" w:eastAsia="Times New Roman" w:hAnsi="Times New Roman" w:cs="Times New Roman"/>
          <w:color w:val="000000"/>
        </w:rPr>
        <w:t>addition</w:t>
      </w:r>
      <w:proofErr w:type="gramEnd"/>
      <w:r w:rsidRPr="009608FA">
        <w:rPr>
          <w:rFonts w:ascii="Times New Roman" w:eastAsia="Times New Roman" w:hAnsi="Times New Roman" w:cs="Times New Roman"/>
          <w:color w:val="000000"/>
        </w:rPr>
        <w:t xml:space="preserve"> for counselors conducting research, under the ACA Code of Ethics (2014) Section G, counselors are obligated to follow the federal, state, and institutional regulations while also applying necessary safe guards to ensure the safety of the clients identified under the Common Rule (</w:t>
      </w:r>
      <w:proofErr w:type="spellStart"/>
      <w:r w:rsidRPr="009608FA">
        <w:rPr>
          <w:rFonts w:ascii="Times New Roman" w:eastAsia="Times New Roman" w:hAnsi="Times New Roman" w:cs="Times New Roman"/>
          <w:color w:val="000000"/>
        </w:rPr>
        <w:t>Balkin</w:t>
      </w:r>
      <w:proofErr w:type="spellEnd"/>
      <w:r w:rsidRPr="009608FA">
        <w:rPr>
          <w:rFonts w:ascii="Times New Roman" w:eastAsia="Times New Roman" w:hAnsi="Times New Roman" w:cs="Times New Roman"/>
          <w:color w:val="000000"/>
        </w:rPr>
        <w:t xml:space="preserve"> and Kleist, 2022). </w:t>
      </w:r>
    </w:p>
    <w:p w14:paraId="7CFB0FC9" w14:textId="77777777" w:rsidR="009608FA" w:rsidRPr="009608FA" w:rsidRDefault="009608FA" w:rsidP="009608FA">
      <w:pPr>
        <w:spacing w:line="480" w:lineRule="auto"/>
        <w:jc w:val="center"/>
        <w:rPr>
          <w:rFonts w:ascii="Times New Roman" w:eastAsia="Times New Roman" w:hAnsi="Times New Roman" w:cs="Times New Roman"/>
          <w:b/>
          <w:bCs/>
          <w:color w:val="000000"/>
        </w:rPr>
      </w:pPr>
      <w:r w:rsidRPr="009608FA">
        <w:rPr>
          <w:rFonts w:ascii="Times New Roman" w:eastAsia="Times New Roman" w:hAnsi="Times New Roman" w:cs="Times New Roman"/>
          <w:b/>
          <w:bCs/>
          <w:color w:val="000000"/>
        </w:rPr>
        <w:lastRenderedPageBreak/>
        <w:t>Ethics and Cultural Considerations</w:t>
      </w:r>
    </w:p>
    <w:p w14:paraId="0BE4ADF5" w14:textId="419B1833" w:rsidR="009608FA" w:rsidRPr="009608FA" w:rsidRDefault="009608FA" w:rsidP="009608FA">
      <w:pPr>
        <w:spacing w:line="480" w:lineRule="auto"/>
        <w:rPr>
          <w:rFonts w:ascii="Times New Roman" w:eastAsia="Times New Roman" w:hAnsi="Times New Roman" w:cs="Times New Roman"/>
          <w:color w:val="000000"/>
        </w:rPr>
      </w:pPr>
      <w:r w:rsidRPr="009608FA">
        <w:rPr>
          <w:rFonts w:ascii="Times New Roman" w:eastAsia="Times New Roman" w:hAnsi="Times New Roman" w:cs="Times New Roman"/>
          <w:color w:val="000000"/>
        </w:rPr>
        <w:tab/>
        <w:t xml:space="preserve">When reviewing possible risks and adverse effects when conducting counseling research, one must consider the anticipated risks that may impact multicultural and vulnerable client populations. Identifying the probability of risk of harm in selected clients must be thoroughly reviewed and meet the IRB requirements. An example of this would be when conducting research on the effects of body-oriented psychotherapeutics in younger populations. </w:t>
      </w:r>
      <w:proofErr w:type="gramStart"/>
      <w:r w:rsidRPr="009608FA">
        <w:rPr>
          <w:rFonts w:ascii="Times New Roman" w:eastAsia="Times New Roman" w:hAnsi="Times New Roman" w:cs="Times New Roman"/>
          <w:color w:val="000000"/>
        </w:rPr>
        <w:t>Clients</w:t>
      </w:r>
      <w:proofErr w:type="gramEnd"/>
      <w:r w:rsidRPr="009608FA">
        <w:rPr>
          <w:rFonts w:ascii="Times New Roman" w:eastAsia="Times New Roman" w:hAnsi="Times New Roman" w:cs="Times New Roman"/>
          <w:color w:val="000000"/>
        </w:rPr>
        <w:t xml:space="preserve"> reporting having stress and trauma related symptoms can later experience adverse effects from emotional releases or possibly misdiagnosed and demonstrate Post Traumatic Syndrome symptoms during the study. These risks must be addressed when conducting  comprehensive questionnaires, criteria and one on interviewing to determine the appropriate participants for the study. This could be further examined in young individuals whose parents have immigrated to the country and have experienced a wide range of </w:t>
      </w:r>
      <w:proofErr w:type="spellStart"/>
      <w:r w:rsidRPr="009608FA">
        <w:rPr>
          <w:rFonts w:ascii="Times New Roman" w:eastAsia="Times New Roman" w:hAnsi="Times New Roman" w:cs="Times New Roman"/>
          <w:color w:val="000000"/>
        </w:rPr>
        <w:t>adverse affects</w:t>
      </w:r>
      <w:proofErr w:type="spellEnd"/>
      <w:r w:rsidRPr="009608FA">
        <w:rPr>
          <w:rFonts w:ascii="Times New Roman" w:eastAsia="Times New Roman" w:hAnsi="Times New Roman" w:cs="Times New Roman"/>
          <w:color w:val="000000"/>
        </w:rPr>
        <w:t xml:space="preserve"> and have not received appropriate diagnosis of their presented symptoms that could have been caused by trauma. Having the appropriate procedures in place to predict possible risks, obtain consent and share possible concerns and harm can help provide the necessary initial </w:t>
      </w:r>
      <w:proofErr w:type="gramStart"/>
      <w:r w:rsidRPr="009608FA">
        <w:rPr>
          <w:rFonts w:ascii="Times New Roman" w:eastAsia="Times New Roman" w:hAnsi="Times New Roman" w:cs="Times New Roman"/>
          <w:color w:val="000000"/>
        </w:rPr>
        <w:t>safe guards</w:t>
      </w:r>
      <w:proofErr w:type="gramEnd"/>
      <w:r w:rsidRPr="009608FA">
        <w:rPr>
          <w:rFonts w:ascii="Times New Roman" w:eastAsia="Times New Roman" w:hAnsi="Times New Roman" w:cs="Times New Roman"/>
          <w:color w:val="000000"/>
        </w:rPr>
        <w:t xml:space="preserve"> while also providing equal opportunity for the participant to participate in the study. </w:t>
      </w:r>
    </w:p>
    <w:p w14:paraId="5EF252D7" w14:textId="68EE5DE4" w:rsidR="009608FA" w:rsidRPr="009608FA" w:rsidRDefault="009608FA" w:rsidP="009608FA">
      <w:pPr>
        <w:spacing w:line="480" w:lineRule="auto"/>
        <w:jc w:val="center"/>
        <w:rPr>
          <w:rFonts w:ascii="Times New Roman" w:eastAsia="Times New Roman" w:hAnsi="Times New Roman" w:cs="Times New Roman"/>
          <w:b/>
          <w:bCs/>
          <w:color w:val="000000"/>
        </w:rPr>
      </w:pPr>
      <w:r w:rsidRPr="009608FA">
        <w:rPr>
          <w:rFonts w:ascii="Times New Roman" w:eastAsia="Times New Roman" w:hAnsi="Times New Roman" w:cs="Times New Roman"/>
          <w:b/>
          <w:bCs/>
          <w:color w:val="000000"/>
        </w:rPr>
        <w:t>Conclusion</w:t>
      </w:r>
    </w:p>
    <w:p w14:paraId="1160DCD9" w14:textId="77777777" w:rsidR="009608FA" w:rsidRPr="009608FA" w:rsidRDefault="009608FA" w:rsidP="009608FA">
      <w:pPr>
        <w:spacing w:line="480" w:lineRule="auto"/>
        <w:rPr>
          <w:rFonts w:ascii="Times New Roman" w:eastAsia="Times New Roman" w:hAnsi="Times New Roman" w:cs="Times New Roman"/>
          <w:color w:val="000000"/>
        </w:rPr>
      </w:pPr>
      <w:r w:rsidRPr="009608FA">
        <w:rPr>
          <w:rFonts w:ascii="Times New Roman" w:eastAsia="Times New Roman" w:hAnsi="Times New Roman" w:cs="Times New Roman"/>
          <w:color w:val="000000"/>
        </w:rPr>
        <w:tab/>
        <w:t xml:space="preserve">In examining the necessity of further implementing and developing new innovative therapeutic models and approaches in counseling, one must learn and understand the requirements and limitations that are in place to protect study participants. Whether studies are done in research or program evaluations, specific protocols and legal requirements must be followed for the effectiveness and regulatory standards. As future study continues to increase examining various client populations, appropriate initiative evaluation must be conducted </w:t>
      </w:r>
      <w:r w:rsidRPr="009608FA">
        <w:rPr>
          <w:rFonts w:ascii="Times New Roman" w:eastAsia="Times New Roman" w:hAnsi="Times New Roman" w:cs="Times New Roman"/>
          <w:color w:val="000000"/>
        </w:rPr>
        <w:lastRenderedPageBreak/>
        <w:t>through appropriate parties through following necessary responsibilities to meet precise study criteria. Predicting possible risks and limitations in the initial process the study can help researchers to provide measurable data of what safeguards would be placed to incur participant safety and approval from agencies and organizations. The effectiveness of conducting additional research studies in counseling is dependent on the diligence of following protocols and strategies ensuring ethical and multicultural considerations.  </w:t>
      </w:r>
    </w:p>
    <w:p w14:paraId="4C052309" w14:textId="77777777" w:rsidR="009608FA" w:rsidRPr="009608FA" w:rsidRDefault="009608FA" w:rsidP="009608FA">
      <w:pPr>
        <w:spacing w:after="240" w:line="480" w:lineRule="auto"/>
        <w:rPr>
          <w:rFonts w:ascii="Times New Roman" w:eastAsia="Times New Roman" w:hAnsi="Times New Roman" w:cs="Times New Roman"/>
          <w:color w:val="000000"/>
        </w:rPr>
      </w:pPr>
    </w:p>
    <w:p w14:paraId="07612071" w14:textId="77777777" w:rsidR="009608FA" w:rsidRDefault="009608FA" w:rsidP="009608FA">
      <w:pPr>
        <w:spacing w:line="480" w:lineRule="auto"/>
        <w:jc w:val="center"/>
        <w:rPr>
          <w:rFonts w:ascii="Times New Roman" w:eastAsia="Times New Roman" w:hAnsi="Times New Roman" w:cs="Times New Roman"/>
          <w:b/>
          <w:bCs/>
          <w:color w:val="000000"/>
        </w:rPr>
      </w:pPr>
    </w:p>
    <w:p w14:paraId="3C5CD4FF" w14:textId="77777777" w:rsidR="009608FA" w:rsidRDefault="009608FA" w:rsidP="009608FA">
      <w:pPr>
        <w:spacing w:line="480" w:lineRule="auto"/>
        <w:jc w:val="center"/>
        <w:rPr>
          <w:rFonts w:ascii="Times New Roman" w:eastAsia="Times New Roman" w:hAnsi="Times New Roman" w:cs="Times New Roman"/>
          <w:b/>
          <w:bCs/>
          <w:color w:val="000000"/>
        </w:rPr>
      </w:pPr>
    </w:p>
    <w:p w14:paraId="2C01EC04" w14:textId="77777777" w:rsidR="009608FA" w:rsidRDefault="009608FA" w:rsidP="009608FA">
      <w:pPr>
        <w:spacing w:line="480" w:lineRule="auto"/>
        <w:jc w:val="center"/>
        <w:rPr>
          <w:rFonts w:ascii="Times New Roman" w:eastAsia="Times New Roman" w:hAnsi="Times New Roman" w:cs="Times New Roman"/>
          <w:b/>
          <w:bCs/>
          <w:color w:val="000000"/>
        </w:rPr>
      </w:pPr>
    </w:p>
    <w:p w14:paraId="7B1E7E2A" w14:textId="77777777" w:rsidR="009608FA" w:rsidRDefault="009608FA" w:rsidP="009608FA">
      <w:pPr>
        <w:spacing w:line="480" w:lineRule="auto"/>
        <w:jc w:val="center"/>
        <w:rPr>
          <w:rFonts w:ascii="Times New Roman" w:eastAsia="Times New Roman" w:hAnsi="Times New Roman" w:cs="Times New Roman"/>
          <w:b/>
          <w:bCs/>
          <w:color w:val="000000"/>
        </w:rPr>
      </w:pPr>
    </w:p>
    <w:p w14:paraId="7D7ED617" w14:textId="77777777" w:rsidR="009608FA" w:rsidRDefault="009608FA" w:rsidP="009608FA">
      <w:pPr>
        <w:spacing w:line="480" w:lineRule="auto"/>
        <w:jc w:val="center"/>
        <w:rPr>
          <w:rFonts w:ascii="Times New Roman" w:eastAsia="Times New Roman" w:hAnsi="Times New Roman" w:cs="Times New Roman"/>
          <w:b/>
          <w:bCs/>
          <w:color w:val="000000"/>
        </w:rPr>
      </w:pPr>
    </w:p>
    <w:p w14:paraId="398739A8" w14:textId="77777777" w:rsidR="009608FA" w:rsidRDefault="009608FA" w:rsidP="009608FA">
      <w:pPr>
        <w:spacing w:line="480" w:lineRule="auto"/>
        <w:jc w:val="center"/>
        <w:rPr>
          <w:rFonts w:ascii="Times New Roman" w:eastAsia="Times New Roman" w:hAnsi="Times New Roman" w:cs="Times New Roman"/>
          <w:b/>
          <w:bCs/>
          <w:color w:val="000000"/>
        </w:rPr>
      </w:pPr>
    </w:p>
    <w:p w14:paraId="24094CD9" w14:textId="77777777" w:rsidR="009608FA" w:rsidRDefault="009608FA" w:rsidP="009608FA">
      <w:pPr>
        <w:spacing w:line="480" w:lineRule="auto"/>
        <w:jc w:val="center"/>
        <w:rPr>
          <w:rFonts w:ascii="Times New Roman" w:eastAsia="Times New Roman" w:hAnsi="Times New Roman" w:cs="Times New Roman"/>
          <w:b/>
          <w:bCs/>
          <w:color w:val="000000"/>
        </w:rPr>
      </w:pPr>
    </w:p>
    <w:p w14:paraId="12BC4D22" w14:textId="77777777" w:rsidR="009608FA" w:rsidRDefault="009608FA" w:rsidP="009608FA">
      <w:pPr>
        <w:spacing w:line="480" w:lineRule="auto"/>
        <w:jc w:val="center"/>
        <w:rPr>
          <w:rFonts w:ascii="Times New Roman" w:eastAsia="Times New Roman" w:hAnsi="Times New Roman" w:cs="Times New Roman"/>
          <w:b/>
          <w:bCs/>
          <w:color w:val="000000"/>
        </w:rPr>
      </w:pPr>
    </w:p>
    <w:p w14:paraId="44147BBA" w14:textId="75FC3D68" w:rsidR="009608FA" w:rsidRDefault="009608FA" w:rsidP="009608FA">
      <w:pPr>
        <w:spacing w:line="480" w:lineRule="auto"/>
        <w:rPr>
          <w:rFonts w:ascii="Times New Roman" w:eastAsia="Times New Roman" w:hAnsi="Times New Roman" w:cs="Times New Roman"/>
          <w:b/>
          <w:bCs/>
          <w:color w:val="000000"/>
        </w:rPr>
      </w:pPr>
    </w:p>
    <w:p w14:paraId="68CCB9A9" w14:textId="10FB8467" w:rsidR="009608FA" w:rsidRDefault="009608FA" w:rsidP="009608FA">
      <w:pPr>
        <w:spacing w:line="480" w:lineRule="auto"/>
        <w:rPr>
          <w:rFonts w:ascii="Times New Roman" w:eastAsia="Times New Roman" w:hAnsi="Times New Roman" w:cs="Times New Roman"/>
          <w:b/>
          <w:bCs/>
          <w:color w:val="000000"/>
        </w:rPr>
      </w:pPr>
    </w:p>
    <w:p w14:paraId="1C132E80" w14:textId="26EB9821" w:rsidR="009608FA" w:rsidRDefault="009608FA" w:rsidP="009608FA">
      <w:pPr>
        <w:spacing w:line="480" w:lineRule="auto"/>
        <w:rPr>
          <w:rFonts w:ascii="Times New Roman" w:eastAsia="Times New Roman" w:hAnsi="Times New Roman" w:cs="Times New Roman"/>
          <w:b/>
          <w:bCs/>
          <w:color w:val="000000"/>
        </w:rPr>
      </w:pPr>
    </w:p>
    <w:p w14:paraId="3737E33C" w14:textId="761545F1" w:rsidR="009608FA" w:rsidRDefault="009608FA" w:rsidP="009608FA">
      <w:pPr>
        <w:spacing w:line="480" w:lineRule="auto"/>
        <w:rPr>
          <w:rFonts w:ascii="Times New Roman" w:eastAsia="Times New Roman" w:hAnsi="Times New Roman" w:cs="Times New Roman"/>
          <w:b/>
          <w:bCs/>
          <w:color w:val="000000"/>
        </w:rPr>
      </w:pPr>
    </w:p>
    <w:p w14:paraId="292923E4" w14:textId="2A52A6B0" w:rsidR="009608FA" w:rsidRDefault="009608FA" w:rsidP="009608FA">
      <w:pPr>
        <w:spacing w:line="480" w:lineRule="auto"/>
        <w:rPr>
          <w:rFonts w:ascii="Times New Roman" w:eastAsia="Times New Roman" w:hAnsi="Times New Roman" w:cs="Times New Roman"/>
          <w:b/>
          <w:bCs/>
          <w:color w:val="000000"/>
        </w:rPr>
      </w:pPr>
    </w:p>
    <w:p w14:paraId="3FD18501" w14:textId="63E853BF" w:rsidR="009608FA" w:rsidRDefault="009608FA" w:rsidP="009608FA">
      <w:pPr>
        <w:spacing w:line="480" w:lineRule="auto"/>
        <w:rPr>
          <w:rFonts w:ascii="Times New Roman" w:eastAsia="Times New Roman" w:hAnsi="Times New Roman" w:cs="Times New Roman"/>
          <w:b/>
          <w:bCs/>
          <w:color w:val="000000"/>
        </w:rPr>
      </w:pPr>
    </w:p>
    <w:p w14:paraId="62E1C52A" w14:textId="0A55C2FD" w:rsidR="009608FA" w:rsidRDefault="009608FA" w:rsidP="009608FA">
      <w:pPr>
        <w:spacing w:line="480" w:lineRule="auto"/>
        <w:rPr>
          <w:rFonts w:ascii="Times New Roman" w:eastAsia="Times New Roman" w:hAnsi="Times New Roman" w:cs="Times New Roman"/>
          <w:b/>
          <w:bCs/>
          <w:color w:val="000000"/>
        </w:rPr>
      </w:pPr>
    </w:p>
    <w:p w14:paraId="17261883" w14:textId="77777777" w:rsidR="009608FA" w:rsidRDefault="009608FA" w:rsidP="009608FA">
      <w:pPr>
        <w:spacing w:line="480" w:lineRule="auto"/>
        <w:rPr>
          <w:rFonts w:ascii="Times New Roman" w:eastAsia="Times New Roman" w:hAnsi="Times New Roman" w:cs="Times New Roman"/>
          <w:b/>
          <w:bCs/>
          <w:color w:val="000000"/>
        </w:rPr>
      </w:pPr>
    </w:p>
    <w:p w14:paraId="20F059C3" w14:textId="60DB603E" w:rsidR="009608FA" w:rsidRPr="009608FA" w:rsidRDefault="009608FA" w:rsidP="009608FA">
      <w:pPr>
        <w:spacing w:line="480" w:lineRule="auto"/>
        <w:jc w:val="center"/>
        <w:rPr>
          <w:rFonts w:ascii="Times New Roman" w:eastAsia="Times New Roman" w:hAnsi="Times New Roman" w:cs="Times New Roman"/>
          <w:b/>
          <w:bCs/>
          <w:color w:val="000000"/>
        </w:rPr>
      </w:pPr>
      <w:r w:rsidRPr="009608FA">
        <w:rPr>
          <w:rFonts w:ascii="Times New Roman" w:eastAsia="Times New Roman" w:hAnsi="Times New Roman" w:cs="Times New Roman"/>
          <w:b/>
          <w:bCs/>
          <w:color w:val="000000"/>
        </w:rPr>
        <w:lastRenderedPageBreak/>
        <w:t>References</w:t>
      </w:r>
    </w:p>
    <w:p w14:paraId="6AD46EEB" w14:textId="391E2E36" w:rsidR="009608FA" w:rsidRPr="009608FA" w:rsidRDefault="009608FA" w:rsidP="009608FA">
      <w:pPr>
        <w:spacing w:line="480" w:lineRule="auto"/>
        <w:ind w:left="720" w:hanging="720"/>
        <w:rPr>
          <w:rFonts w:ascii="Times New Roman" w:eastAsia="Times New Roman" w:hAnsi="Times New Roman" w:cs="Times New Roman"/>
          <w:color w:val="000000"/>
        </w:rPr>
      </w:pPr>
      <w:proofErr w:type="spellStart"/>
      <w:r w:rsidRPr="009608FA">
        <w:rPr>
          <w:rFonts w:ascii="Times New Roman" w:eastAsia="Times New Roman" w:hAnsi="Times New Roman" w:cs="Times New Roman"/>
          <w:color w:val="000000"/>
          <w:shd w:val="clear" w:color="auto" w:fill="FFFFFF"/>
        </w:rPr>
        <w:t>Balkin</w:t>
      </w:r>
      <w:proofErr w:type="spellEnd"/>
      <w:r w:rsidRPr="009608FA">
        <w:rPr>
          <w:rFonts w:ascii="Times New Roman" w:eastAsia="Times New Roman" w:hAnsi="Times New Roman" w:cs="Times New Roman"/>
          <w:color w:val="000000"/>
          <w:shd w:val="clear" w:color="auto" w:fill="FFFFFF"/>
        </w:rPr>
        <w:t xml:space="preserve">, R. S., &amp; Kleist, D. M. (2022). </w:t>
      </w:r>
      <w:r w:rsidRPr="009608FA">
        <w:rPr>
          <w:rFonts w:ascii="Times New Roman" w:eastAsia="Times New Roman" w:hAnsi="Times New Roman" w:cs="Times New Roman"/>
          <w:i/>
          <w:iCs/>
          <w:color w:val="000000"/>
          <w:shd w:val="clear" w:color="auto" w:fill="FFFFFF"/>
        </w:rPr>
        <w:t>Counseling research: A practitioner-scholar approach</w:t>
      </w:r>
      <w:r w:rsidRPr="009608FA">
        <w:rPr>
          <w:rFonts w:ascii="Times New Roman" w:eastAsia="Times New Roman" w:hAnsi="Times New Roman" w:cs="Times New Roman"/>
          <w:color w:val="000000"/>
          <w:shd w:val="clear" w:color="auto" w:fill="FFFFFF"/>
        </w:rPr>
        <w:t xml:space="preserve"> (2nd ed.). American Counseling Association</w:t>
      </w:r>
    </w:p>
    <w:p w14:paraId="6A7E0168" w14:textId="41A7D9ED" w:rsidR="009608FA" w:rsidRPr="009608FA" w:rsidRDefault="009608FA" w:rsidP="009608FA">
      <w:pPr>
        <w:spacing w:line="480" w:lineRule="auto"/>
        <w:ind w:left="720" w:hanging="720"/>
        <w:rPr>
          <w:rFonts w:ascii="Times New Roman" w:eastAsia="Times New Roman" w:hAnsi="Times New Roman" w:cs="Times New Roman"/>
          <w:color w:val="000000"/>
        </w:rPr>
      </w:pPr>
      <w:proofErr w:type="spellStart"/>
      <w:r w:rsidRPr="009608FA">
        <w:rPr>
          <w:rFonts w:ascii="Times New Roman" w:eastAsia="Times New Roman" w:hAnsi="Times New Roman" w:cs="Times New Roman"/>
          <w:color w:val="1B1B1B"/>
          <w:shd w:val="clear" w:color="auto" w:fill="FFFFFF"/>
        </w:rPr>
        <w:t>Bloomquist</w:t>
      </w:r>
      <w:proofErr w:type="spellEnd"/>
      <w:r w:rsidRPr="009608FA">
        <w:rPr>
          <w:rFonts w:ascii="Times New Roman" w:eastAsia="Times New Roman" w:hAnsi="Times New Roman" w:cs="Times New Roman"/>
          <w:color w:val="1B1B1B"/>
          <w:shd w:val="clear" w:color="auto" w:fill="FFFFFF"/>
        </w:rPr>
        <w:t xml:space="preserve">, M. L., Giovanelli, A., Benton, A., </w:t>
      </w:r>
      <w:proofErr w:type="spellStart"/>
      <w:r w:rsidRPr="009608FA">
        <w:rPr>
          <w:rFonts w:ascii="Times New Roman" w:eastAsia="Times New Roman" w:hAnsi="Times New Roman" w:cs="Times New Roman"/>
          <w:color w:val="1B1B1B"/>
          <w:shd w:val="clear" w:color="auto" w:fill="FFFFFF"/>
        </w:rPr>
        <w:t>Piehler</w:t>
      </w:r>
      <w:proofErr w:type="spellEnd"/>
      <w:r w:rsidRPr="009608FA">
        <w:rPr>
          <w:rFonts w:ascii="Times New Roman" w:eastAsia="Times New Roman" w:hAnsi="Times New Roman" w:cs="Times New Roman"/>
          <w:color w:val="1B1B1B"/>
          <w:shd w:val="clear" w:color="auto" w:fill="FFFFFF"/>
        </w:rPr>
        <w:t xml:space="preserve">, T. F., Quevedo, K., &amp; Oberstar, J. (2016). Implementation and Evaluation of Evidence-Based Psychotherapeutic Practices for Youth in a Mental Health Organization. </w:t>
      </w:r>
      <w:r w:rsidRPr="009608FA">
        <w:rPr>
          <w:rFonts w:ascii="Times New Roman" w:eastAsia="Times New Roman" w:hAnsi="Times New Roman" w:cs="Times New Roman"/>
          <w:i/>
          <w:iCs/>
          <w:color w:val="1B1B1B"/>
          <w:shd w:val="clear" w:color="auto" w:fill="FFFFFF"/>
        </w:rPr>
        <w:t>Journal of child and family studies</w:t>
      </w:r>
      <w:r w:rsidRPr="009608FA">
        <w:rPr>
          <w:rFonts w:ascii="Times New Roman" w:eastAsia="Times New Roman" w:hAnsi="Times New Roman" w:cs="Times New Roman"/>
          <w:color w:val="1B1B1B"/>
          <w:shd w:val="clear" w:color="auto" w:fill="FFFFFF"/>
        </w:rPr>
        <w:t xml:space="preserve">, </w:t>
      </w:r>
      <w:r w:rsidRPr="009608FA">
        <w:rPr>
          <w:rFonts w:ascii="Times New Roman" w:eastAsia="Times New Roman" w:hAnsi="Times New Roman" w:cs="Times New Roman"/>
          <w:i/>
          <w:iCs/>
          <w:color w:val="1B1B1B"/>
          <w:shd w:val="clear" w:color="auto" w:fill="FFFFFF"/>
        </w:rPr>
        <w:t>25</w:t>
      </w:r>
      <w:r w:rsidRPr="009608FA">
        <w:rPr>
          <w:rFonts w:ascii="Times New Roman" w:eastAsia="Times New Roman" w:hAnsi="Times New Roman" w:cs="Times New Roman"/>
          <w:color w:val="1B1B1B"/>
          <w:shd w:val="clear" w:color="auto" w:fill="FFFFFF"/>
        </w:rPr>
        <w:t xml:space="preserve">(11), 3278–3292. </w:t>
      </w:r>
      <w:hyperlink r:id="rId4" w:history="1">
        <w:r w:rsidRPr="009608FA">
          <w:rPr>
            <w:rFonts w:ascii="Times New Roman" w:eastAsia="Times New Roman" w:hAnsi="Times New Roman" w:cs="Times New Roman"/>
            <w:color w:val="1155CC"/>
            <w:u w:val="single"/>
            <w:shd w:val="clear" w:color="auto" w:fill="FFFFFF"/>
          </w:rPr>
          <w:t>https://doi.org/10.1007/s10826-016-0479-5</w:t>
        </w:r>
      </w:hyperlink>
    </w:p>
    <w:p w14:paraId="7F08ED23" w14:textId="77777777" w:rsidR="009608FA" w:rsidRPr="009608FA" w:rsidRDefault="009608FA" w:rsidP="009608FA">
      <w:pPr>
        <w:spacing w:line="480" w:lineRule="auto"/>
        <w:ind w:left="720" w:hanging="720"/>
        <w:rPr>
          <w:rFonts w:ascii="Times New Roman" w:eastAsia="Times New Roman" w:hAnsi="Times New Roman" w:cs="Times New Roman"/>
          <w:color w:val="000000"/>
        </w:rPr>
      </w:pPr>
      <w:proofErr w:type="spellStart"/>
      <w:r w:rsidRPr="009608FA">
        <w:rPr>
          <w:rFonts w:ascii="Times New Roman" w:eastAsia="Times New Roman" w:hAnsi="Times New Roman" w:cs="Times New Roman"/>
          <w:color w:val="1B1B1B"/>
          <w:shd w:val="clear" w:color="auto" w:fill="FFFFFF"/>
        </w:rPr>
        <w:t>Kuhfu</w:t>
      </w:r>
      <w:proofErr w:type="spellEnd"/>
      <w:r w:rsidRPr="009608FA">
        <w:rPr>
          <w:rFonts w:ascii="Times New Roman" w:eastAsia="Times New Roman" w:hAnsi="Times New Roman" w:cs="Times New Roman"/>
          <w:color w:val="1B1B1B"/>
          <w:shd w:val="clear" w:color="auto" w:fill="FFFFFF"/>
        </w:rPr>
        <w:t xml:space="preserve">, M., </w:t>
      </w:r>
      <w:proofErr w:type="spellStart"/>
      <w:r w:rsidRPr="009608FA">
        <w:rPr>
          <w:rFonts w:ascii="Times New Roman" w:eastAsia="Times New Roman" w:hAnsi="Times New Roman" w:cs="Times New Roman"/>
          <w:color w:val="1B1B1B"/>
          <w:shd w:val="clear" w:color="auto" w:fill="FFFFFF"/>
        </w:rPr>
        <w:t>Maldei</w:t>
      </w:r>
      <w:proofErr w:type="spellEnd"/>
      <w:r w:rsidRPr="009608FA">
        <w:rPr>
          <w:rFonts w:ascii="Times New Roman" w:eastAsia="Times New Roman" w:hAnsi="Times New Roman" w:cs="Times New Roman"/>
          <w:color w:val="1B1B1B"/>
          <w:shd w:val="clear" w:color="auto" w:fill="FFFFFF"/>
        </w:rPr>
        <w:t xml:space="preserve">, T., </w:t>
      </w:r>
      <w:proofErr w:type="spellStart"/>
      <w:r w:rsidRPr="009608FA">
        <w:rPr>
          <w:rFonts w:ascii="Times New Roman" w:eastAsia="Times New Roman" w:hAnsi="Times New Roman" w:cs="Times New Roman"/>
          <w:color w:val="1B1B1B"/>
          <w:shd w:val="clear" w:color="auto" w:fill="FFFFFF"/>
        </w:rPr>
        <w:t>Hetmanek</w:t>
      </w:r>
      <w:proofErr w:type="spellEnd"/>
      <w:r w:rsidRPr="009608FA">
        <w:rPr>
          <w:rFonts w:ascii="Times New Roman" w:eastAsia="Times New Roman" w:hAnsi="Times New Roman" w:cs="Times New Roman"/>
          <w:color w:val="1B1B1B"/>
          <w:shd w:val="clear" w:color="auto" w:fill="FFFFFF"/>
        </w:rPr>
        <w:t xml:space="preserve">, A., &amp; Baumann, N. (2021). Somatic experiencing - effectiveness and key factors of a body-oriented trauma therapy: a scoping literature review. </w:t>
      </w:r>
      <w:r w:rsidRPr="009608FA">
        <w:rPr>
          <w:rFonts w:ascii="Times New Roman" w:eastAsia="Times New Roman" w:hAnsi="Times New Roman" w:cs="Times New Roman"/>
          <w:i/>
          <w:iCs/>
          <w:color w:val="1B1B1B"/>
          <w:shd w:val="clear" w:color="auto" w:fill="FFFFFF"/>
        </w:rPr>
        <w:t xml:space="preserve">European journal of </w:t>
      </w:r>
      <w:proofErr w:type="spellStart"/>
      <w:r w:rsidRPr="009608FA">
        <w:rPr>
          <w:rFonts w:ascii="Times New Roman" w:eastAsia="Times New Roman" w:hAnsi="Times New Roman" w:cs="Times New Roman"/>
          <w:i/>
          <w:iCs/>
          <w:color w:val="1B1B1B"/>
          <w:shd w:val="clear" w:color="auto" w:fill="FFFFFF"/>
        </w:rPr>
        <w:t>psychotraumatology</w:t>
      </w:r>
      <w:proofErr w:type="spellEnd"/>
      <w:r w:rsidRPr="009608FA">
        <w:rPr>
          <w:rFonts w:ascii="Times New Roman" w:eastAsia="Times New Roman" w:hAnsi="Times New Roman" w:cs="Times New Roman"/>
          <w:color w:val="1B1B1B"/>
          <w:shd w:val="clear" w:color="auto" w:fill="FFFFFF"/>
        </w:rPr>
        <w:t xml:space="preserve">, </w:t>
      </w:r>
      <w:r w:rsidRPr="009608FA">
        <w:rPr>
          <w:rFonts w:ascii="Times New Roman" w:eastAsia="Times New Roman" w:hAnsi="Times New Roman" w:cs="Times New Roman"/>
          <w:i/>
          <w:iCs/>
          <w:color w:val="1B1B1B"/>
          <w:shd w:val="clear" w:color="auto" w:fill="FFFFFF"/>
        </w:rPr>
        <w:t>12</w:t>
      </w:r>
      <w:r w:rsidRPr="009608FA">
        <w:rPr>
          <w:rFonts w:ascii="Times New Roman" w:eastAsia="Times New Roman" w:hAnsi="Times New Roman" w:cs="Times New Roman"/>
          <w:color w:val="1B1B1B"/>
          <w:shd w:val="clear" w:color="auto" w:fill="FFFFFF"/>
        </w:rPr>
        <w:t>(1), 1929023. https://doi.org/10.1080/20008198.2021.1929023</w:t>
      </w:r>
    </w:p>
    <w:p w14:paraId="147E494F" w14:textId="77777777" w:rsidR="009608FA" w:rsidRPr="009608FA" w:rsidRDefault="009608FA" w:rsidP="009608FA">
      <w:pPr>
        <w:spacing w:after="240"/>
        <w:rPr>
          <w:rFonts w:ascii="Times New Roman" w:eastAsia="Times New Roman" w:hAnsi="Times New Roman" w:cs="Times New Roman"/>
        </w:rPr>
      </w:pPr>
    </w:p>
    <w:p w14:paraId="4BCF1D43" w14:textId="77777777" w:rsidR="009608FA" w:rsidRPr="009608FA" w:rsidRDefault="009608FA" w:rsidP="009608FA">
      <w:pPr>
        <w:rPr>
          <w:rFonts w:ascii="Times New Roman" w:eastAsia="Times New Roman" w:hAnsi="Times New Roman" w:cs="Times New Roman"/>
        </w:rPr>
      </w:pPr>
    </w:p>
    <w:p w14:paraId="174B75DB" w14:textId="77777777" w:rsidR="00941ACC" w:rsidRDefault="00941ACC"/>
    <w:sectPr w:rsidR="00941AC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8FA"/>
    <w:rsid w:val="009237FF"/>
    <w:rsid w:val="00941ACC"/>
    <w:rsid w:val="009608FA"/>
    <w:rsid w:val="00B4528B"/>
    <w:rsid w:val="00B81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B84D9F"/>
  <w15:chartTrackingRefBased/>
  <w15:docId w15:val="{233550D2-5140-894C-A9A3-54F8C8C8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08FA"/>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9608FA"/>
  </w:style>
  <w:style w:type="character" w:styleId="Hyperlink">
    <w:name w:val="Hyperlink"/>
    <w:basedOn w:val="DefaultParagraphFont"/>
    <w:uiPriority w:val="99"/>
    <w:semiHidden/>
    <w:unhideWhenUsed/>
    <w:rsid w:val="009608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0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07/s10826-016-047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1222</Words>
  <Characters>6972</Characters>
  <Application>Microsoft Office Word</Application>
  <DocSecurity>0</DocSecurity>
  <Lines>58</Lines>
  <Paragraphs>16</Paragraphs>
  <ScaleCrop>false</ScaleCrop>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G Navarrete</dc:creator>
  <cp:keywords/>
  <dc:description/>
  <cp:lastModifiedBy>Bianca G Navarrete</cp:lastModifiedBy>
  <cp:revision>1</cp:revision>
  <dcterms:created xsi:type="dcterms:W3CDTF">2026-05-31T05:24:00Z</dcterms:created>
  <dcterms:modified xsi:type="dcterms:W3CDTF">2026-05-31T05:27:00Z</dcterms:modified>
</cp:coreProperties>
</file>